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16D" w:rsidRPr="003A3302" w:rsidRDefault="00347157" w:rsidP="00781529">
      <w:pPr>
        <w:pStyle w:val="berschrift1"/>
        <w:spacing w:before="0" w:after="0" w:line="276" w:lineRule="auto"/>
        <w:jc w:val="left"/>
        <w:rPr>
          <w:lang w:val="en-GB"/>
        </w:rPr>
      </w:pPr>
      <w:r w:rsidRPr="003A3302">
        <w:rPr>
          <w:lang w:val="en-GB"/>
        </w:rPr>
        <w:t>Hillhead 201</w:t>
      </w:r>
      <w:r w:rsidR="00060526" w:rsidRPr="003A3302">
        <w:rPr>
          <w:lang w:val="en-GB"/>
        </w:rPr>
        <w:t>8</w:t>
      </w:r>
      <w:r w:rsidRPr="003A3302">
        <w:rPr>
          <w:lang w:val="en-GB"/>
        </w:rPr>
        <w:t xml:space="preserve">: Wirtgen Group </w:t>
      </w:r>
      <w:r w:rsidR="00060526" w:rsidRPr="003A3302">
        <w:rPr>
          <w:lang w:val="en-GB"/>
        </w:rPr>
        <w:t>pr</w:t>
      </w:r>
      <w:r w:rsidR="009C33F2" w:rsidRPr="003A3302">
        <w:rPr>
          <w:lang w:val="en-GB"/>
        </w:rPr>
        <w:t>esents</w:t>
      </w:r>
      <w:r w:rsidR="00060526" w:rsidRPr="003A3302">
        <w:rPr>
          <w:lang w:val="en-GB"/>
        </w:rPr>
        <w:t xml:space="preserve"> innovative </w:t>
      </w:r>
      <w:r w:rsidR="009C33F2" w:rsidRPr="003A3302">
        <w:rPr>
          <w:lang w:val="en-GB"/>
        </w:rPr>
        <w:t xml:space="preserve">solutions for road construction and rehabilitation </w:t>
      </w:r>
    </w:p>
    <w:p w:rsidR="0030316D" w:rsidRPr="003A3302" w:rsidRDefault="0030316D" w:rsidP="0030316D">
      <w:pPr>
        <w:pStyle w:val="Text"/>
        <w:rPr>
          <w:lang w:val="en-GB"/>
        </w:rPr>
      </w:pPr>
    </w:p>
    <w:p w:rsidR="009C33F2" w:rsidRPr="003A3302" w:rsidRDefault="00F55A18" w:rsidP="00F75B79">
      <w:pPr>
        <w:pStyle w:val="Text"/>
        <w:spacing w:line="276" w:lineRule="auto"/>
        <w:rPr>
          <w:rStyle w:val="Hervorhebung"/>
          <w:szCs w:val="22"/>
          <w:lang w:val="en-GB"/>
        </w:rPr>
      </w:pPr>
      <w:r>
        <w:rPr>
          <w:rStyle w:val="Hervorhebung"/>
          <w:szCs w:val="22"/>
          <w:lang w:val="en-GB"/>
        </w:rPr>
        <w:t>A</w:t>
      </w:r>
      <w:r w:rsidRPr="003A3302">
        <w:rPr>
          <w:rStyle w:val="Hervorhebung"/>
          <w:szCs w:val="22"/>
          <w:lang w:val="en-GB"/>
        </w:rPr>
        <w:t>t Hillhead 2018 (stand no. Q1)</w:t>
      </w:r>
      <w:r>
        <w:rPr>
          <w:rStyle w:val="Hervorhebung"/>
          <w:szCs w:val="22"/>
          <w:lang w:val="en-GB"/>
        </w:rPr>
        <w:t>,</w:t>
      </w:r>
      <w:r w:rsidRPr="003A3302">
        <w:rPr>
          <w:rStyle w:val="Hervorhebung"/>
          <w:szCs w:val="22"/>
          <w:lang w:val="en-GB"/>
        </w:rPr>
        <w:t xml:space="preserve"> </w:t>
      </w:r>
      <w:r>
        <w:rPr>
          <w:rStyle w:val="Hervorhebung"/>
          <w:szCs w:val="22"/>
          <w:lang w:val="en-GB"/>
        </w:rPr>
        <w:t>t</w:t>
      </w:r>
      <w:r w:rsidR="009C33F2" w:rsidRPr="003A3302">
        <w:rPr>
          <w:rStyle w:val="Hervorhebung"/>
          <w:szCs w:val="22"/>
          <w:lang w:val="en-GB"/>
        </w:rPr>
        <w:t>he Wirtgen Group</w:t>
      </w:r>
      <w:r w:rsidR="00F622E6">
        <w:rPr>
          <w:rStyle w:val="Hervorhebung"/>
          <w:szCs w:val="22"/>
          <w:lang w:val="en-GB"/>
        </w:rPr>
        <w:t>’s British sales and service company Wirtgen Limited</w:t>
      </w:r>
      <w:r w:rsidR="009C33F2" w:rsidRPr="003A3302">
        <w:rPr>
          <w:rStyle w:val="Hervorhebung"/>
          <w:szCs w:val="22"/>
          <w:lang w:val="en-GB"/>
        </w:rPr>
        <w:t xml:space="preserve"> will be </w:t>
      </w:r>
      <w:r>
        <w:rPr>
          <w:rStyle w:val="Hervorhebung"/>
          <w:szCs w:val="22"/>
          <w:lang w:val="en-GB"/>
        </w:rPr>
        <w:t>exhibiting</w:t>
      </w:r>
      <w:r w:rsidR="00F622E6">
        <w:rPr>
          <w:rStyle w:val="Hervorhebung"/>
          <w:szCs w:val="22"/>
          <w:lang w:val="en-GB"/>
        </w:rPr>
        <w:t xml:space="preserve"> a total of 12 premium products and provide</w:t>
      </w:r>
      <w:r w:rsidR="009C33F2" w:rsidRPr="003A3302">
        <w:rPr>
          <w:rStyle w:val="Hervorhebung"/>
          <w:szCs w:val="22"/>
          <w:lang w:val="en-GB"/>
        </w:rPr>
        <w:t xml:space="preserve"> a representative cross-section of the Wirtgen Group’s product range for road construction and rehabilitation.</w:t>
      </w:r>
    </w:p>
    <w:p w:rsidR="0030316D" w:rsidRPr="003A3302" w:rsidRDefault="0030316D" w:rsidP="00F75B79">
      <w:pPr>
        <w:pStyle w:val="Text"/>
        <w:spacing w:line="276" w:lineRule="auto"/>
        <w:rPr>
          <w:szCs w:val="22"/>
          <w:lang w:val="en-GB"/>
        </w:rPr>
      </w:pPr>
    </w:p>
    <w:p w:rsidR="00347157" w:rsidRPr="003A3302" w:rsidRDefault="00347157" w:rsidP="00347157">
      <w:pPr>
        <w:spacing w:line="276" w:lineRule="auto"/>
        <w:jc w:val="both"/>
        <w:rPr>
          <w:rFonts w:eastAsia="Verdana" w:cs="Times New Roman"/>
          <w:b/>
          <w:sz w:val="22"/>
          <w:szCs w:val="22"/>
          <w:lang w:val="en-GB"/>
        </w:rPr>
      </w:pPr>
      <w:r w:rsidRPr="003A3302">
        <w:rPr>
          <w:rFonts w:eastAsia="Verdana" w:cs="Times New Roman"/>
          <w:b/>
          <w:sz w:val="22"/>
          <w:szCs w:val="22"/>
          <w:lang w:val="en-GB"/>
        </w:rPr>
        <w:t xml:space="preserve">Wirtgen: </w:t>
      </w:r>
      <w:r w:rsidR="009C33F2" w:rsidRPr="003A3302">
        <w:rPr>
          <w:rFonts w:eastAsia="Verdana" w:cs="Times New Roman"/>
          <w:b/>
          <w:sz w:val="22"/>
          <w:szCs w:val="22"/>
          <w:lang w:val="en-GB"/>
        </w:rPr>
        <w:t>Small or compact in size, flexible and versatile in application</w:t>
      </w:r>
    </w:p>
    <w:p w:rsidR="009C33F2" w:rsidRPr="003A3302" w:rsidRDefault="00EC2316" w:rsidP="00347157">
      <w:pPr>
        <w:spacing w:line="276" w:lineRule="auto"/>
        <w:jc w:val="both"/>
        <w:rPr>
          <w:rFonts w:eastAsia="Verdana" w:cs="Times New Roman"/>
          <w:sz w:val="22"/>
          <w:szCs w:val="22"/>
          <w:lang w:val="en-GB"/>
        </w:rPr>
      </w:pPr>
      <w:r w:rsidRPr="003A3302">
        <w:rPr>
          <w:rFonts w:eastAsia="Verdana" w:cs="Times New Roman"/>
          <w:sz w:val="22"/>
          <w:szCs w:val="22"/>
          <w:lang w:val="en-GB"/>
        </w:rPr>
        <w:t>Wirtg</w:t>
      </w:r>
      <w:r w:rsidR="00F40CD7" w:rsidRPr="003A3302">
        <w:rPr>
          <w:rFonts w:eastAsia="Verdana" w:cs="Times New Roman"/>
          <w:sz w:val="22"/>
          <w:szCs w:val="22"/>
          <w:lang w:val="en-GB"/>
        </w:rPr>
        <w:t xml:space="preserve">en </w:t>
      </w:r>
      <w:r w:rsidR="009C33F2" w:rsidRPr="003A3302">
        <w:rPr>
          <w:rFonts w:eastAsia="Verdana" w:cs="Times New Roman"/>
          <w:sz w:val="22"/>
          <w:szCs w:val="22"/>
          <w:lang w:val="en-GB"/>
        </w:rPr>
        <w:t>will present two easily transportable models from its comprehensive cold milling machine range for road rehabilitation. The small milling machine W 35 Ri is predestined for repair work on small, narrow surfaces, milling of manhole covers or marking and demarcation jobs. The W 100 CFi, a compact class model, combines the manoeuvrability of a small milling machine with the productivity of a large milling machine, thus offering maximum flexibility on the job site.</w:t>
      </w:r>
    </w:p>
    <w:p w:rsidR="00060526" w:rsidRPr="003A3302" w:rsidRDefault="00060526" w:rsidP="00347157">
      <w:pPr>
        <w:spacing w:line="276" w:lineRule="auto"/>
        <w:jc w:val="both"/>
        <w:rPr>
          <w:rFonts w:eastAsia="Verdana" w:cs="Times New Roman"/>
          <w:sz w:val="22"/>
          <w:szCs w:val="22"/>
          <w:lang w:val="en-GB"/>
        </w:rPr>
      </w:pPr>
    </w:p>
    <w:p w:rsidR="00347157" w:rsidRPr="003A3302" w:rsidRDefault="00347157" w:rsidP="00347157">
      <w:pPr>
        <w:spacing w:line="276" w:lineRule="auto"/>
        <w:jc w:val="both"/>
        <w:rPr>
          <w:rFonts w:eastAsia="Verdana" w:cs="Times New Roman"/>
          <w:b/>
          <w:sz w:val="22"/>
          <w:szCs w:val="22"/>
          <w:lang w:val="en-GB"/>
        </w:rPr>
      </w:pPr>
      <w:r w:rsidRPr="003A3302">
        <w:rPr>
          <w:rFonts w:eastAsia="Verdana" w:cs="Times New Roman"/>
          <w:b/>
          <w:sz w:val="22"/>
          <w:szCs w:val="22"/>
          <w:lang w:val="en-GB"/>
        </w:rPr>
        <w:t xml:space="preserve">Vögele: </w:t>
      </w:r>
      <w:r w:rsidR="009C33F2" w:rsidRPr="003A3302">
        <w:rPr>
          <w:rFonts w:eastAsia="Verdana" w:cs="Times New Roman"/>
          <w:b/>
          <w:sz w:val="22"/>
          <w:szCs w:val="22"/>
          <w:lang w:val="en-GB"/>
        </w:rPr>
        <w:t>Paving and material transfer made easy</w:t>
      </w:r>
    </w:p>
    <w:p w:rsidR="009C33F2" w:rsidRPr="003A3302" w:rsidRDefault="009C33F2" w:rsidP="00347157">
      <w:pPr>
        <w:spacing w:line="276" w:lineRule="auto"/>
        <w:jc w:val="both"/>
        <w:rPr>
          <w:rFonts w:eastAsia="Verdana" w:cs="Times New Roman"/>
          <w:sz w:val="22"/>
          <w:szCs w:val="22"/>
          <w:lang w:val="en-GB"/>
        </w:rPr>
      </w:pPr>
      <w:r w:rsidRPr="003A3302">
        <w:rPr>
          <w:rFonts w:eastAsia="Verdana" w:cs="Times New Roman"/>
          <w:sz w:val="22"/>
          <w:szCs w:val="22"/>
          <w:lang w:val="en-GB"/>
        </w:rPr>
        <w:t xml:space="preserve">With its SUPER 800-3i, Vögele will </w:t>
      </w:r>
      <w:r w:rsidR="00F54160">
        <w:rPr>
          <w:rFonts w:eastAsia="Verdana" w:cs="Times New Roman"/>
          <w:sz w:val="22"/>
          <w:szCs w:val="22"/>
          <w:lang w:val="en-GB"/>
        </w:rPr>
        <w:t>exhibit</w:t>
      </w:r>
      <w:r w:rsidRPr="003A3302">
        <w:rPr>
          <w:rFonts w:eastAsia="Verdana" w:cs="Times New Roman"/>
          <w:sz w:val="22"/>
          <w:szCs w:val="22"/>
          <w:lang w:val="en-GB"/>
        </w:rPr>
        <w:t xml:space="preserve"> a Mini Class paver with technological features that represent Vögele’s state-of-the-art “Dash 3” generation. With its compact dimensions, it is ideally suited for use under the tightest of conditions and is easy to handle thanks to the ErgoBasic operating concept.</w:t>
      </w:r>
    </w:p>
    <w:p w:rsidR="00B002C3" w:rsidRPr="003A3302" w:rsidRDefault="00B002C3" w:rsidP="00347157">
      <w:pPr>
        <w:spacing w:line="276" w:lineRule="auto"/>
        <w:jc w:val="both"/>
        <w:rPr>
          <w:rFonts w:eastAsia="Verdana" w:cs="Times New Roman"/>
          <w:sz w:val="22"/>
          <w:szCs w:val="22"/>
          <w:lang w:val="en-GB"/>
        </w:rPr>
      </w:pPr>
    </w:p>
    <w:p w:rsidR="001C792D" w:rsidRPr="003A3302" w:rsidRDefault="005C285D" w:rsidP="00347157">
      <w:pPr>
        <w:spacing w:line="276" w:lineRule="auto"/>
        <w:jc w:val="both"/>
        <w:rPr>
          <w:rFonts w:eastAsia="Verdana" w:cs="Times New Roman"/>
          <w:sz w:val="22"/>
          <w:szCs w:val="22"/>
          <w:lang w:val="en-GB"/>
        </w:rPr>
      </w:pPr>
      <w:r w:rsidRPr="003A3302">
        <w:rPr>
          <w:rFonts w:eastAsia="Verdana" w:cs="Times New Roman"/>
          <w:sz w:val="22"/>
          <w:szCs w:val="22"/>
          <w:lang w:val="en-GB"/>
        </w:rPr>
        <w:t xml:space="preserve">Also on </w:t>
      </w:r>
      <w:r w:rsidR="00F622E6">
        <w:rPr>
          <w:rFonts w:eastAsia="Verdana" w:cs="Times New Roman"/>
          <w:sz w:val="22"/>
          <w:szCs w:val="22"/>
          <w:lang w:val="en-GB"/>
        </w:rPr>
        <w:t>display</w:t>
      </w:r>
      <w:r w:rsidRPr="003A3302">
        <w:rPr>
          <w:rFonts w:eastAsia="Verdana" w:cs="Times New Roman"/>
          <w:sz w:val="22"/>
          <w:szCs w:val="22"/>
          <w:lang w:val="en-GB"/>
        </w:rPr>
        <w:t xml:space="preserve">: the PowerFeeder MT 3000-2i Offset for </w:t>
      </w:r>
      <w:r w:rsidR="00F622E6">
        <w:rPr>
          <w:rFonts w:eastAsia="Verdana" w:cs="Times New Roman"/>
          <w:sz w:val="22"/>
          <w:szCs w:val="22"/>
          <w:lang w:val="en-GB"/>
        </w:rPr>
        <w:t>uninterrupted</w:t>
      </w:r>
      <w:r w:rsidRPr="003A3302">
        <w:rPr>
          <w:rFonts w:eastAsia="Verdana" w:cs="Times New Roman"/>
          <w:sz w:val="22"/>
          <w:szCs w:val="22"/>
          <w:lang w:val="en-GB"/>
        </w:rPr>
        <w:t xml:space="preserve"> asphalt paving with a uniformly high material flow. Its swive</w:t>
      </w:r>
      <w:r w:rsidR="003A3302">
        <w:rPr>
          <w:rFonts w:eastAsia="Verdana" w:cs="Times New Roman"/>
          <w:sz w:val="22"/>
          <w:szCs w:val="22"/>
          <w:lang w:val="en-GB"/>
        </w:rPr>
        <w:t>l</w:t>
      </w:r>
      <w:r w:rsidRPr="003A3302">
        <w:rPr>
          <w:rFonts w:eastAsia="Verdana" w:cs="Times New Roman"/>
          <w:sz w:val="22"/>
          <w:szCs w:val="22"/>
          <w:lang w:val="en-GB"/>
        </w:rPr>
        <w:t xml:space="preserve">ling conveyor belt with a conveying capacity of </w:t>
      </w:r>
      <w:r w:rsidR="00F622E6">
        <w:rPr>
          <w:rFonts w:eastAsia="Verdana" w:cs="Times New Roman"/>
          <w:sz w:val="22"/>
          <w:szCs w:val="22"/>
          <w:lang w:val="en-GB"/>
        </w:rPr>
        <w:t xml:space="preserve">up to </w:t>
      </w:r>
      <w:r w:rsidRPr="003A3302">
        <w:rPr>
          <w:rFonts w:eastAsia="Verdana" w:cs="Times New Roman"/>
          <w:sz w:val="22"/>
          <w:szCs w:val="22"/>
          <w:lang w:val="en-GB"/>
        </w:rPr>
        <w:t>1,200 t/h ensures asphalt feeding in a wide variety of applications.</w:t>
      </w:r>
    </w:p>
    <w:p w:rsidR="00347157" w:rsidRPr="003A3302" w:rsidRDefault="00347157" w:rsidP="00347157">
      <w:pPr>
        <w:spacing w:line="276" w:lineRule="auto"/>
        <w:jc w:val="both"/>
        <w:rPr>
          <w:rFonts w:eastAsia="Verdana" w:cs="Times New Roman"/>
          <w:sz w:val="22"/>
          <w:szCs w:val="22"/>
          <w:lang w:val="en-GB"/>
        </w:rPr>
      </w:pPr>
    </w:p>
    <w:p w:rsidR="00347157" w:rsidRPr="003A3302" w:rsidRDefault="00347157" w:rsidP="00347157">
      <w:pPr>
        <w:spacing w:line="276" w:lineRule="auto"/>
        <w:jc w:val="both"/>
        <w:rPr>
          <w:rFonts w:eastAsia="Verdana" w:cs="Times New Roman"/>
          <w:b/>
          <w:sz w:val="22"/>
          <w:szCs w:val="22"/>
          <w:lang w:val="en-GB"/>
        </w:rPr>
      </w:pPr>
      <w:r w:rsidRPr="003A3302">
        <w:rPr>
          <w:rFonts w:eastAsia="Verdana" w:cs="Times New Roman"/>
          <w:b/>
          <w:sz w:val="22"/>
          <w:szCs w:val="22"/>
          <w:lang w:val="en-GB"/>
        </w:rPr>
        <w:t xml:space="preserve">Hamm: </w:t>
      </w:r>
      <w:r w:rsidR="005C285D" w:rsidRPr="003A3302">
        <w:rPr>
          <w:rFonts w:eastAsia="Verdana" w:cs="Times New Roman"/>
          <w:b/>
          <w:sz w:val="22"/>
          <w:szCs w:val="22"/>
          <w:lang w:val="en-GB"/>
        </w:rPr>
        <w:t>Environmentally friendly hybrid technology as a standard</w:t>
      </w:r>
    </w:p>
    <w:p w:rsidR="005C285D" w:rsidRPr="003A3302" w:rsidRDefault="005C285D" w:rsidP="00347157">
      <w:pPr>
        <w:spacing w:line="276" w:lineRule="auto"/>
        <w:jc w:val="both"/>
        <w:rPr>
          <w:rFonts w:eastAsia="Verdana" w:cs="Times New Roman"/>
          <w:sz w:val="22"/>
          <w:szCs w:val="22"/>
          <w:lang w:val="en-GB"/>
        </w:rPr>
      </w:pPr>
      <w:r w:rsidRPr="003A3302">
        <w:rPr>
          <w:rFonts w:eastAsia="Verdana" w:cs="Times New Roman"/>
          <w:sz w:val="22"/>
          <w:szCs w:val="22"/>
          <w:lang w:val="en-GB"/>
        </w:rPr>
        <w:t xml:space="preserve">In 2018, Hamm will be represented with 5 exhibits, including the new HD+ 90i PH VO-S tandem roller with Power Hybrid drive. </w:t>
      </w:r>
      <w:r w:rsidR="00F622E6">
        <w:rPr>
          <w:rFonts w:eastAsia="Verdana" w:cs="Times New Roman"/>
          <w:sz w:val="22"/>
          <w:szCs w:val="22"/>
          <w:lang w:val="en-GB"/>
        </w:rPr>
        <w:t>In this roller</w:t>
      </w:r>
      <w:r w:rsidRPr="003A3302">
        <w:rPr>
          <w:rFonts w:eastAsia="Verdana" w:cs="Times New Roman"/>
          <w:sz w:val="22"/>
          <w:szCs w:val="22"/>
          <w:lang w:val="en-GB"/>
        </w:rPr>
        <w:t xml:space="preserve"> Hamm combines a classic internal combustion engine with a hydraulic accumulator: the diesel generator provides the base load while the hydraulic accumulator covers peak loads.</w:t>
      </w:r>
    </w:p>
    <w:p w:rsidR="00261118" w:rsidRPr="003A3302" w:rsidRDefault="00261118" w:rsidP="00347157">
      <w:pPr>
        <w:spacing w:line="276" w:lineRule="auto"/>
        <w:jc w:val="both"/>
        <w:rPr>
          <w:rFonts w:eastAsia="Verdana" w:cs="Times New Roman"/>
          <w:sz w:val="22"/>
          <w:szCs w:val="22"/>
          <w:lang w:val="en-GB"/>
        </w:rPr>
      </w:pPr>
    </w:p>
    <w:p w:rsidR="005C285D" w:rsidRPr="003A3302" w:rsidRDefault="003A3302" w:rsidP="007F75D1">
      <w:pPr>
        <w:spacing w:line="276" w:lineRule="auto"/>
        <w:jc w:val="both"/>
        <w:rPr>
          <w:rFonts w:eastAsia="Verdana" w:cs="Times New Roman"/>
          <w:sz w:val="22"/>
          <w:szCs w:val="22"/>
          <w:lang w:val="en-GB"/>
        </w:rPr>
      </w:pPr>
      <w:r w:rsidRPr="003A3302">
        <w:rPr>
          <w:rFonts w:eastAsia="Verdana" w:cs="Times New Roman"/>
          <w:sz w:val="22"/>
          <w:szCs w:val="22"/>
          <w:lang w:val="en-GB"/>
        </w:rPr>
        <w:t xml:space="preserve">With the H 7i compactor from the H Compact Line, the articulated tandem roller HD 13i and the two representatives of the HD series – HD 12 VV and HD 8 VV – visitors to the trade fair can </w:t>
      </w:r>
      <w:r w:rsidR="00F622E6">
        <w:rPr>
          <w:rFonts w:eastAsia="Verdana" w:cs="Times New Roman"/>
          <w:sz w:val="22"/>
          <w:szCs w:val="22"/>
          <w:lang w:val="en-GB"/>
        </w:rPr>
        <w:t xml:space="preserve">also </w:t>
      </w:r>
      <w:r w:rsidRPr="003A3302">
        <w:rPr>
          <w:rFonts w:eastAsia="Verdana" w:cs="Times New Roman"/>
          <w:sz w:val="22"/>
          <w:szCs w:val="22"/>
          <w:lang w:val="en-GB"/>
        </w:rPr>
        <w:t xml:space="preserve">take a close look at other innovative models for earthwork and asphalt construction. </w:t>
      </w:r>
    </w:p>
    <w:p w:rsidR="00347157" w:rsidRPr="003A3302" w:rsidRDefault="00347157" w:rsidP="00B002C3">
      <w:pPr>
        <w:rPr>
          <w:rFonts w:eastAsia="Verdana" w:cs="Times New Roman"/>
          <w:sz w:val="22"/>
          <w:szCs w:val="22"/>
          <w:lang w:val="en-GB"/>
        </w:rPr>
      </w:pPr>
    </w:p>
    <w:p w:rsidR="003A3302" w:rsidRDefault="003A3302">
      <w:pPr>
        <w:rPr>
          <w:rFonts w:eastAsia="Verdana" w:cs="Times New Roman"/>
          <w:b/>
          <w:sz w:val="22"/>
          <w:szCs w:val="22"/>
          <w:lang w:val="en-GB"/>
        </w:rPr>
      </w:pPr>
      <w:r>
        <w:rPr>
          <w:rFonts w:eastAsia="Verdana" w:cs="Times New Roman"/>
          <w:b/>
          <w:sz w:val="22"/>
          <w:szCs w:val="22"/>
          <w:lang w:val="en-GB"/>
        </w:rPr>
        <w:br w:type="page"/>
      </w:r>
    </w:p>
    <w:p w:rsidR="00347157" w:rsidRPr="003A3302" w:rsidRDefault="00347157" w:rsidP="00347157">
      <w:pPr>
        <w:spacing w:line="276" w:lineRule="auto"/>
        <w:jc w:val="both"/>
        <w:rPr>
          <w:rFonts w:eastAsia="Verdana" w:cs="Times New Roman"/>
          <w:b/>
          <w:sz w:val="22"/>
          <w:szCs w:val="22"/>
          <w:lang w:val="en-GB"/>
        </w:rPr>
      </w:pPr>
      <w:r w:rsidRPr="003A3302">
        <w:rPr>
          <w:rFonts w:eastAsia="Verdana" w:cs="Times New Roman"/>
          <w:b/>
          <w:sz w:val="22"/>
          <w:szCs w:val="22"/>
          <w:lang w:val="en-GB"/>
        </w:rPr>
        <w:lastRenderedPageBreak/>
        <w:t xml:space="preserve">Kleemann: </w:t>
      </w:r>
      <w:r w:rsidR="003A3302" w:rsidRPr="003A3302">
        <w:rPr>
          <w:rFonts w:eastAsia="Verdana" w:cs="Times New Roman"/>
          <w:b/>
          <w:sz w:val="22"/>
          <w:szCs w:val="22"/>
          <w:lang w:val="en-GB"/>
        </w:rPr>
        <w:t>Made for the quarry</w:t>
      </w:r>
    </w:p>
    <w:p w:rsidR="003A3302" w:rsidRDefault="001A5002" w:rsidP="001A5002">
      <w:pPr>
        <w:spacing w:line="276" w:lineRule="auto"/>
        <w:jc w:val="both"/>
        <w:rPr>
          <w:rFonts w:eastAsia="Verdana" w:cs="Times New Roman"/>
          <w:sz w:val="22"/>
          <w:szCs w:val="22"/>
          <w:lang w:val="en-GB"/>
        </w:rPr>
      </w:pPr>
      <w:r w:rsidRPr="003A3302">
        <w:rPr>
          <w:rFonts w:eastAsia="Verdana" w:cs="Times New Roman"/>
          <w:sz w:val="22"/>
          <w:szCs w:val="22"/>
          <w:lang w:val="en-GB"/>
        </w:rPr>
        <w:t xml:space="preserve">Kleemann </w:t>
      </w:r>
      <w:r w:rsidR="003A3302">
        <w:rPr>
          <w:rFonts w:eastAsia="Verdana" w:cs="Times New Roman"/>
          <w:sz w:val="22"/>
          <w:szCs w:val="22"/>
          <w:lang w:val="en-GB"/>
        </w:rPr>
        <w:t xml:space="preserve">will </w:t>
      </w:r>
      <w:r w:rsidR="00F622E6">
        <w:rPr>
          <w:rFonts w:eastAsia="Verdana" w:cs="Times New Roman"/>
          <w:sz w:val="22"/>
          <w:szCs w:val="22"/>
          <w:lang w:val="en-GB"/>
        </w:rPr>
        <w:t>exhibit</w:t>
      </w:r>
      <w:r w:rsidR="003A3302">
        <w:rPr>
          <w:rFonts w:eastAsia="Verdana" w:cs="Times New Roman"/>
          <w:sz w:val="22"/>
          <w:szCs w:val="22"/>
          <w:lang w:val="en-GB"/>
        </w:rPr>
        <w:t xml:space="preserve"> the new mobile jaw crusher MOBICAT MC 120 Z PRO, another example of its robust, high-performance crushing plants. The MC 120 Z PRO is ideal for the pre-crushing of almost any kind of natural rock. Despite its size, it is easy to transport and low-maintenance in operation.</w:t>
      </w:r>
    </w:p>
    <w:p w:rsidR="00B002C3" w:rsidRDefault="00B002C3" w:rsidP="001A5002">
      <w:pPr>
        <w:spacing w:line="276" w:lineRule="auto"/>
        <w:jc w:val="both"/>
        <w:rPr>
          <w:rFonts w:eastAsia="Verdana" w:cs="Times New Roman"/>
          <w:sz w:val="22"/>
          <w:szCs w:val="22"/>
          <w:lang w:val="en-GB"/>
        </w:rPr>
      </w:pPr>
    </w:p>
    <w:p w:rsidR="003A3302" w:rsidRPr="003A3302" w:rsidRDefault="003A3302" w:rsidP="001A5002">
      <w:pPr>
        <w:spacing w:line="276" w:lineRule="auto"/>
        <w:jc w:val="both"/>
        <w:rPr>
          <w:rFonts w:eastAsia="Verdana" w:cs="Times New Roman"/>
          <w:sz w:val="22"/>
          <w:szCs w:val="22"/>
          <w:lang w:val="en-GB"/>
        </w:rPr>
      </w:pPr>
      <w:r>
        <w:rPr>
          <w:rFonts w:eastAsia="Verdana" w:cs="Times New Roman"/>
          <w:sz w:val="22"/>
          <w:szCs w:val="22"/>
          <w:lang w:val="en-GB"/>
        </w:rPr>
        <w:t>Additionally, Kleemann will be showing the mobile screening plant MOBISCREEN MS 953 EVO for high performance requirements at Hillhead. The highlights: flexibility in use, simple transportation, fast set-up times, efficient operation and best performance values.</w:t>
      </w:r>
    </w:p>
    <w:p w:rsidR="00347157" w:rsidRPr="003A3302" w:rsidRDefault="00347157" w:rsidP="00347157">
      <w:pPr>
        <w:spacing w:line="276" w:lineRule="auto"/>
        <w:jc w:val="both"/>
        <w:rPr>
          <w:rFonts w:eastAsia="Verdana" w:cs="Times New Roman"/>
          <w:sz w:val="22"/>
          <w:szCs w:val="22"/>
          <w:lang w:val="en-GB"/>
        </w:rPr>
      </w:pPr>
    </w:p>
    <w:p w:rsidR="00347157" w:rsidRPr="003A3302" w:rsidRDefault="00347157" w:rsidP="00347157">
      <w:pPr>
        <w:spacing w:line="276" w:lineRule="auto"/>
        <w:jc w:val="both"/>
        <w:rPr>
          <w:rFonts w:eastAsia="Verdana" w:cs="Times New Roman"/>
          <w:b/>
          <w:sz w:val="22"/>
          <w:szCs w:val="22"/>
          <w:lang w:val="en-US"/>
        </w:rPr>
      </w:pPr>
      <w:r w:rsidRPr="003A3302">
        <w:rPr>
          <w:rFonts w:eastAsia="Verdana" w:cs="Times New Roman"/>
          <w:b/>
          <w:sz w:val="22"/>
          <w:szCs w:val="22"/>
          <w:lang w:val="en-US"/>
        </w:rPr>
        <w:t xml:space="preserve">Benninghoven: </w:t>
      </w:r>
      <w:r w:rsidR="001A5002" w:rsidRPr="003A3302">
        <w:rPr>
          <w:rFonts w:eastAsia="Verdana" w:cs="Times New Roman"/>
          <w:b/>
          <w:sz w:val="22"/>
          <w:szCs w:val="22"/>
          <w:lang w:val="en-US"/>
        </w:rPr>
        <w:t xml:space="preserve">EVO JET </w:t>
      </w:r>
      <w:r w:rsidR="003A3302" w:rsidRPr="003A3302">
        <w:rPr>
          <w:rFonts w:eastAsia="Verdana" w:cs="Times New Roman"/>
          <w:b/>
          <w:sz w:val="22"/>
          <w:szCs w:val="22"/>
          <w:lang w:val="en-US"/>
        </w:rPr>
        <w:t>burner – innovative firing technology for asphalt mixing plants</w:t>
      </w:r>
    </w:p>
    <w:p w:rsidR="003A3302" w:rsidRDefault="003A3302" w:rsidP="00347157">
      <w:pPr>
        <w:spacing w:line="276" w:lineRule="auto"/>
        <w:jc w:val="both"/>
        <w:rPr>
          <w:rFonts w:eastAsia="Verdana" w:cs="Times New Roman"/>
          <w:sz w:val="22"/>
          <w:szCs w:val="22"/>
          <w:lang w:val="en-US"/>
        </w:rPr>
      </w:pPr>
      <w:r>
        <w:rPr>
          <w:rFonts w:eastAsia="Verdana" w:cs="Times New Roman"/>
          <w:sz w:val="22"/>
          <w:szCs w:val="22"/>
          <w:lang w:val="en-US"/>
        </w:rPr>
        <w:t>Constantly rising energy costs and the careful handling of limited resources require innovative technology and constant further developments such as the new EVO Jet burners from Benninghoven. Thanks to frequency converter technology, only the actually requested consumption in the burner fan and the oil pumps is used for drying in all performance ranges. The completely</w:t>
      </w:r>
      <w:r w:rsidR="00F55A18">
        <w:rPr>
          <w:rFonts w:eastAsia="Verdana" w:cs="Times New Roman"/>
          <w:sz w:val="22"/>
          <w:szCs w:val="22"/>
          <w:lang w:val="en-US"/>
        </w:rPr>
        <w:t xml:space="preserve"> </w:t>
      </w:r>
      <w:r w:rsidR="00F622E6">
        <w:rPr>
          <w:rFonts w:eastAsia="Verdana" w:cs="Times New Roman"/>
          <w:sz w:val="22"/>
          <w:szCs w:val="22"/>
          <w:lang w:val="en-US"/>
        </w:rPr>
        <w:t>new</w:t>
      </w:r>
      <w:r w:rsidR="00F55A18">
        <w:rPr>
          <w:rFonts w:eastAsia="Verdana" w:cs="Times New Roman"/>
          <w:sz w:val="22"/>
          <w:szCs w:val="22"/>
          <w:lang w:val="en-US"/>
        </w:rPr>
        <w:t xml:space="preserve"> developed silencer minimizes noise and optimizes combustion efficiency, as it removes radiant heat from the drum end wall and supplies it to the burner. This helps to reduce fuel costs. In addition, the burners of the EVO Jet series have been developed and tested for all fuels, no matter whether heating oil (extra light, medium or heavy), liquid gas, natural gas, solids (coal dust) or </w:t>
      </w:r>
      <w:r w:rsidR="00F622E6">
        <w:rPr>
          <w:rFonts w:eastAsia="Verdana" w:cs="Times New Roman"/>
          <w:sz w:val="22"/>
          <w:szCs w:val="22"/>
          <w:lang w:val="en-US"/>
        </w:rPr>
        <w:t xml:space="preserve">a </w:t>
      </w:r>
      <w:r w:rsidR="00F55A18">
        <w:rPr>
          <w:rFonts w:eastAsia="Verdana" w:cs="Times New Roman"/>
          <w:sz w:val="22"/>
          <w:szCs w:val="22"/>
          <w:lang w:val="en-US"/>
        </w:rPr>
        <w:t>combination of several fuels.</w:t>
      </w:r>
    </w:p>
    <w:p w:rsidR="003A3302" w:rsidRDefault="003A3302" w:rsidP="00347157">
      <w:pPr>
        <w:spacing w:line="276" w:lineRule="auto"/>
        <w:jc w:val="both"/>
        <w:rPr>
          <w:rFonts w:eastAsia="Verdana" w:cs="Times New Roman"/>
          <w:sz w:val="22"/>
          <w:szCs w:val="22"/>
          <w:lang w:val="en-US"/>
        </w:rPr>
      </w:pPr>
    </w:p>
    <w:p w:rsidR="001A5002" w:rsidRPr="00F622E6" w:rsidRDefault="001A5002" w:rsidP="00347157">
      <w:pPr>
        <w:spacing w:line="276" w:lineRule="auto"/>
        <w:jc w:val="both"/>
        <w:rPr>
          <w:rFonts w:eastAsia="Verdana" w:cs="Times New Roman"/>
          <w:sz w:val="22"/>
          <w:szCs w:val="22"/>
          <w:lang w:val="en-US"/>
        </w:rPr>
      </w:pPr>
    </w:p>
    <w:p w:rsidR="00B002C3" w:rsidRPr="003A3302" w:rsidRDefault="00B002C3">
      <w:pPr>
        <w:rPr>
          <w:rFonts w:eastAsia="Calibri" w:cs="Arial"/>
          <w:b/>
          <w:sz w:val="22"/>
          <w:szCs w:val="22"/>
          <w:lang w:val="en-GB"/>
        </w:rPr>
      </w:pPr>
      <w:r w:rsidRPr="003A3302">
        <w:rPr>
          <w:rFonts w:eastAsia="Calibri" w:cs="Arial"/>
          <w:caps/>
          <w:szCs w:val="22"/>
          <w:lang w:val="en-GB"/>
        </w:rPr>
        <w:br w:type="page"/>
      </w:r>
    </w:p>
    <w:p w:rsidR="0030316D" w:rsidRPr="003A3302" w:rsidRDefault="00F55A18" w:rsidP="0030316D">
      <w:pPr>
        <w:pStyle w:val="HeadlineFotos"/>
        <w:rPr>
          <w:lang w:val="en-GB"/>
        </w:rPr>
      </w:pPr>
      <w:r>
        <w:rPr>
          <w:rFonts w:eastAsia="Calibri" w:cs="Arial"/>
          <w:caps w:val="0"/>
          <w:szCs w:val="22"/>
          <w:lang w:val="en-GB"/>
        </w:rPr>
        <w:lastRenderedPageBreak/>
        <w:t>Ph</w:t>
      </w:r>
      <w:r w:rsidR="008427F2" w:rsidRPr="003A3302">
        <w:rPr>
          <w:rFonts w:eastAsia="Calibri" w:cs="Arial"/>
          <w:caps w:val="0"/>
          <w:szCs w:val="22"/>
          <w:lang w:val="en-GB"/>
        </w:rPr>
        <w:t>otos</w:t>
      </w:r>
      <w:r w:rsidR="00D166AC" w:rsidRPr="003A3302">
        <w:rPr>
          <w:lang w:val="en-GB"/>
        </w:rPr>
        <w:t>:</w:t>
      </w:r>
    </w:p>
    <w:tbl>
      <w:tblPr>
        <w:tblStyle w:val="Basic"/>
        <w:tblW w:w="0" w:type="auto"/>
        <w:tblCellSpacing w:w="71" w:type="dxa"/>
        <w:tblLook w:val="04A0" w:firstRow="1" w:lastRow="0" w:firstColumn="1" w:lastColumn="0" w:noHBand="0" w:noVBand="1"/>
      </w:tblPr>
      <w:tblGrid>
        <w:gridCol w:w="4980"/>
        <w:gridCol w:w="4828"/>
      </w:tblGrid>
      <w:tr w:rsidR="00D166AC" w:rsidRPr="00B46485"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3A3302" w:rsidRDefault="0030316D" w:rsidP="00D166AC">
            <w:pPr>
              <w:rPr>
                <w:lang w:val="en-GB"/>
              </w:rPr>
            </w:pPr>
            <w:r w:rsidRPr="003A3302">
              <w:rPr>
                <w:b/>
                <w:noProof/>
                <w:lang w:eastAsia="de-DE"/>
              </w:rPr>
              <w:drawing>
                <wp:inline distT="0" distB="0" distL="0" distR="0" wp14:anchorId="580AA60D" wp14:editId="2B91189D">
                  <wp:extent cx="2770752" cy="1844040"/>
                  <wp:effectExtent l="0" t="0" r="0" b="381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770752" cy="1844040"/>
                          </a:xfrm>
                          <a:prstGeom prst="rect">
                            <a:avLst/>
                          </a:prstGeom>
                          <a:noFill/>
                          <a:ln>
                            <a:noFill/>
                          </a:ln>
                        </pic:spPr>
                      </pic:pic>
                    </a:graphicData>
                  </a:graphic>
                </wp:inline>
              </w:drawing>
            </w:r>
          </w:p>
        </w:tc>
        <w:tc>
          <w:tcPr>
            <w:tcW w:w="4832" w:type="dxa"/>
          </w:tcPr>
          <w:p w:rsidR="0081441F" w:rsidRPr="003A3302" w:rsidRDefault="0081441F" w:rsidP="0081441F">
            <w:pPr>
              <w:keepNext/>
              <w:keepLines/>
              <w:spacing w:before="120" w:after="120" w:line="240" w:lineRule="exact"/>
              <w:jc w:val="both"/>
              <w:outlineLvl w:val="2"/>
              <w:rPr>
                <w:rFonts w:ascii="Verdana" w:eastAsia="Times New Roman" w:hAnsi="Verdana" w:cs="Times New Roman"/>
                <w:b/>
                <w:sz w:val="20"/>
                <w:szCs w:val="24"/>
                <w:lang w:val="en-GB"/>
              </w:rPr>
            </w:pPr>
            <w:r w:rsidRPr="003A3302">
              <w:rPr>
                <w:rFonts w:ascii="Verdana" w:eastAsia="Times New Roman" w:hAnsi="Verdana" w:cs="Times New Roman"/>
                <w:b/>
                <w:sz w:val="20"/>
                <w:szCs w:val="24"/>
                <w:lang w:val="en-GB"/>
              </w:rPr>
              <w:t>Wirtgen_W100CFi_00947_HI</w:t>
            </w:r>
          </w:p>
          <w:p w:rsidR="00D166AC" w:rsidRPr="003A3302" w:rsidRDefault="00F55A18" w:rsidP="00F55A18">
            <w:pPr>
              <w:pStyle w:val="Text"/>
              <w:jc w:val="left"/>
              <w:rPr>
                <w:sz w:val="20"/>
                <w:lang w:val="en-GB"/>
              </w:rPr>
            </w:pPr>
            <w:r>
              <w:rPr>
                <w:rFonts w:ascii="Verdana" w:eastAsia="Verdana" w:hAnsi="Verdana" w:cs="Times New Roman"/>
                <w:sz w:val="20"/>
                <w:szCs w:val="16"/>
                <w:lang w:val="en-GB"/>
              </w:rPr>
              <w:t>The cold milling machine W 100 CFi from the Wirtgen compact class with a milling width of 1 m and a milling depth of 0 – 330 mm convinces in every application, for example when milling pavement layers tie-ins during road rehabilitation.</w:t>
            </w:r>
          </w:p>
        </w:tc>
      </w:tr>
    </w:tbl>
    <w:p w:rsidR="00D166AC" w:rsidRPr="003A3302" w:rsidRDefault="00D166AC" w:rsidP="00D166AC">
      <w:pPr>
        <w:pStyle w:val="Text"/>
        <w:rPr>
          <w:lang w:val="en-GB"/>
        </w:rPr>
      </w:pPr>
    </w:p>
    <w:tbl>
      <w:tblPr>
        <w:tblStyle w:val="Basic"/>
        <w:tblW w:w="0" w:type="auto"/>
        <w:tblCellSpacing w:w="71" w:type="dxa"/>
        <w:tblLook w:val="04A0" w:firstRow="1" w:lastRow="0" w:firstColumn="1" w:lastColumn="0" w:noHBand="0" w:noVBand="1"/>
      </w:tblPr>
      <w:tblGrid>
        <w:gridCol w:w="5009"/>
        <w:gridCol w:w="4799"/>
      </w:tblGrid>
      <w:tr w:rsidR="0081441F" w:rsidRPr="00B46485" w:rsidTr="0055181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1441F" w:rsidRPr="003A3302" w:rsidRDefault="0081441F" w:rsidP="00551812">
            <w:pPr>
              <w:rPr>
                <w:lang w:val="en-GB"/>
              </w:rPr>
            </w:pPr>
            <w:r w:rsidRPr="003A3302">
              <w:rPr>
                <w:b/>
                <w:noProof/>
                <w:lang w:eastAsia="de-DE"/>
              </w:rPr>
              <w:drawing>
                <wp:inline distT="0" distB="0" distL="0" distR="0" wp14:anchorId="37E5125F" wp14:editId="69FE9CD4">
                  <wp:extent cx="276684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766840" cy="1844040"/>
                          </a:xfrm>
                          <a:prstGeom prst="rect">
                            <a:avLst/>
                          </a:prstGeom>
                          <a:noFill/>
                          <a:ln>
                            <a:noFill/>
                          </a:ln>
                        </pic:spPr>
                      </pic:pic>
                    </a:graphicData>
                  </a:graphic>
                </wp:inline>
              </w:drawing>
            </w:r>
          </w:p>
        </w:tc>
        <w:tc>
          <w:tcPr>
            <w:tcW w:w="4832" w:type="dxa"/>
          </w:tcPr>
          <w:p w:rsidR="0081441F" w:rsidRPr="003A3302" w:rsidRDefault="0081441F" w:rsidP="0081441F">
            <w:pPr>
              <w:keepNext/>
              <w:keepLines/>
              <w:spacing w:before="120" w:after="120" w:line="240" w:lineRule="exact"/>
              <w:jc w:val="both"/>
              <w:outlineLvl w:val="2"/>
              <w:rPr>
                <w:rFonts w:ascii="Verdana" w:eastAsia="Times New Roman" w:hAnsi="Verdana" w:cs="Times New Roman"/>
                <w:b/>
                <w:sz w:val="20"/>
                <w:szCs w:val="24"/>
                <w:lang w:val="en-GB"/>
              </w:rPr>
            </w:pPr>
            <w:r w:rsidRPr="003A3302">
              <w:rPr>
                <w:rFonts w:ascii="Verdana" w:eastAsia="Times New Roman" w:hAnsi="Verdana" w:cs="Times New Roman"/>
                <w:b/>
                <w:sz w:val="20"/>
                <w:szCs w:val="24"/>
                <w:lang w:val="en-GB"/>
              </w:rPr>
              <w:t>Voegele_S800-3i_1</w:t>
            </w:r>
          </w:p>
          <w:p w:rsidR="0081441F" w:rsidRPr="003A3302" w:rsidRDefault="00F55A18" w:rsidP="00781529">
            <w:pPr>
              <w:pStyle w:val="Text"/>
              <w:jc w:val="left"/>
              <w:rPr>
                <w:sz w:val="20"/>
                <w:lang w:val="en-GB"/>
              </w:rPr>
            </w:pPr>
            <w:r>
              <w:rPr>
                <w:rFonts w:ascii="Verdana" w:eastAsia="Verdana" w:hAnsi="Verdana" w:cs="Times New Roman"/>
                <w:sz w:val="20"/>
                <w:szCs w:val="16"/>
                <w:lang w:val="en-GB"/>
              </w:rPr>
              <w:t>The SUPER 800-3i from Vögele is used whenever the job site becomes particularly narrow or low. Its dimensions make it the ideal partner in horticulture and landscaping as well as in the construction of parking lots, commercial, cycle paths or pedestrian walkways.</w:t>
            </w:r>
          </w:p>
        </w:tc>
      </w:tr>
    </w:tbl>
    <w:p w:rsidR="0081441F" w:rsidRPr="003A3302" w:rsidRDefault="0081441F" w:rsidP="00D166AC">
      <w:pPr>
        <w:pStyle w:val="Text"/>
        <w:rPr>
          <w:lang w:val="en-GB"/>
        </w:rPr>
      </w:pPr>
    </w:p>
    <w:tbl>
      <w:tblPr>
        <w:tblStyle w:val="Basic"/>
        <w:tblW w:w="0" w:type="auto"/>
        <w:tblCellSpacing w:w="71" w:type="dxa"/>
        <w:tblLook w:val="04A0" w:firstRow="1" w:lastRow="0" w:firstColumn="1" w:lastColumn="0" w:noHBand="0" w:noVBand="1"/>
      </w:tblPr>
      <w:tblGrid>
        <w:gridCol w:w="4990"/>
        <w:gridCol w:w="4818"/>
      </w:tblGrid>
      <w:tr w:rsidR="0081441F" w:rsidRPr="00B46485" w:rsidTr="0055181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1441F" w:rsidRPr="003A3302" w:rsidRDefault="0081441F" w:rsidP="00551812">
            <w:pPr>
              <w:rPr>
                <w:lang w:val="en-GB"/>
              </w:rPr>
            </w:pPr>
            <w:r w:rsidRPr="003A3302">
              <w:rPr>
                <w:b/>
                <w:noProof/>
                <w:lang w:eastAsia="de-DE"/>
              </w:rPr>
              <w:drawing>
                <wp:inline distT="0" distB="0" distL="0" distR="0" wp14:anchorId="5BB31B37" wp14:editId="0127EE8B">
                  <wp:extent cx="2765591" cy="1555644"/>
                  <wp:effectExtent l="0" t="0" r="0" b="6985"/>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65591" cy="1555644"/>
                          </a:xfrm>
                          <a:prstGeom prst="rect">
                            <a:avLst/>
                          </a:prstGeom>
                          <a:noFill/>
                          <a:ln>
                            <a:noFill/>
                          </a:ln>
                        </pic:spPr>
                      </pic:pic>
                    </a:graphicData>
                  </a:graphic>
                </wp:inline>
              </w:drawing>
            </w:r>
          </w:p>
        </w:tc>
        <w:tc>
          <w:tcPr>
            <w:tcW w:w="4832" w:type="dxa"/>
          </w:tcPr>
          <w:p w:rsidR="0081441F" w:rsidRPr="003A3302" w:rsidRDefault="0081441F" w:rsidP="0081441F">
            <w:pPr>
              <w:keepNext/>
              <w:keepLines/>
              <w:spacing w:before="120" w:after="120" w:line="240" w:lineRule="exact"/>
              <w:jc w:val="both"/>
              <w:outlineLvl w:val="2"/>
              <w:rPr>
                <w:rFonts w:ascii="Verdana" w:eastAsia="Times New Roman" w:hAnsi="Verdana" w:cs="Times New Roman"/>
                <w:b/>
                <w:sz w:val="20"/>
                <w:szCs w:val="24"/>
                <w:lang w:val="en-GB"/>
              </w:rPr>
            </w:pPr>
            <w:r w:rsidRPr="003A3302">
              <w:rPr>
                <w:rFonts w:ascii="Verdana" w:eastAsia="Times New Roman" w:hAnsi="Verdana" w:cs="Times New Roman"/>
                <w:b/>
                <w:sz w:val="20"/>
                <w:szCs w:val="24"/>
                <w:lang w:val="en-GB"/>
              </w:rPr>
              <w:t>Hamm_</w:t>
            </w:r>
            <w:r w:rsidR="003E4382" w:rsidRPr="003A3302">
              <w:rPr>
                <w:rFonts w:ascii="Verdana" w:eastAsia="Times New Roman" w:hAnsi="Verdana" w:cs="Times New Roman"/>
                <w:b/>
                <w:sz w:val="20"/>
                <w:szCs w:val="24"/>
                <w:lang w:val="en-GB"/>
              </w:rPr>
              <w:t>Power_Hybrid_04</w:t>
            </w:r>
          </w:p>
          <w:p w:rsidR="0081441F" w:rsidRPr="003A3302" w:rsidRDefault="00F55A18" w:rsidP="00781529">
            <w:pPr>
              <w:pStyle w:val="Text"/>
              <w:jc w:val="left"/>
              <w:rPr>
                <w:sz w:val="20"/>
                <w:lang w:val="en-GB"/>
              </w:rPr>
            </w:pPr>
            <w:r>
              <w:rPr>
                <w:sz w:val="20"/>
                <w:lang w:val="en-GB"/>
              </w:rPr>
              <w:t>Different Eiffage applications in south-western France showed that the HD+ 90i PH achieves the same compaction performance as a comparable conventional 9 t roller.</w:t>
            </w:r>
          </w:p>
        </w:tc>
      </w:tr>
    </w:tbl>
    <w:p w:rsidR="00B002C3" w:rsidRPr="003A3302" w:rsidRDefault="00B002C3" w:rsidP="00D166AC">
      <w:pPr>
        <w:pStyle w:val="Text"/>
        <w:rPr>
          <w:lang w:val="en-GB"/>
        </w:rPr>
      </w:pPr>
    </w:p>
    <w:p w:rsidR="00B002C3" w:rsidRPr="003A3302" w:rsidRDefault="00B002C3" w:rsidP="00B002C3">
      <w:pPr>
        <w:pStyle w:val="Text"/>
        <w:rPr>
          <w:lang w:val="en-GB"/>
        </w:rPr>
      </w:pPr>
      <w:r w:rsidRPr="003A3302">
        <w:rPr>
          <w:lang w:val="en-GB"/>
        </w:rPr>
        <w:br w:type="page"/>
      </w:r>
    </w:p>
    <w:p w:rsidR="00B002C3" w:rsidRPr="003A3302" w:rsidRDefault="00F55A18" w:rsidP="00B002C3">
      <w:pPr>
        <w:pStyle w:val="HeadlineFotos"/>
        <w:rPr>
          <w:lang w:val="en-GB"/>
        </w:rPr>
      </w:pPr>
      <w:r>
        <w:rPr>
          <w:rFonts w:eastAsia="Calibri" w:cs="Arial"/>
          <w:caps w:val="0"/>
          <w:szCs w:val="22"/>
          <w:lang w:val="en-GB"/>
        </w:rPr>
        <w:lastRenderedPageBreak/>
        <w:t>Ph</w:t>
      </w:r>
      <w:r w:rsidR="00B002C3" w:rsidRPr="003A3302">
        <w:rPr>
          <w:rFonts w:eastAsia="Calibri" w:cs="Arial"/>
          <w:caps w:val="0"/>
          <w:szCs w:val="22"/>
          <w:lang w:val="en-GB"/>
        </w:rPr>
        <w:t>otos</w:t>
      </w:r>
      <w:r w:rsidR="00B002C3" w:rsidRPr="003A3302">
        <w:rPr>
          <w:lang w:val="en-GB"/>
        </w:rPr>
        <w:t>:</w:t>
      </w:r>
    </w:p>
    <w:tbl>
      <w:tblPr>
        <w:tblStyle w:val="Basic"/>
        <w:tblW w:w="0" w:type="auto"/>
        <w:tblCellSpacing w:w="71" w:type="dxa"/>
        <w:tblLook w:val="04A0" w:firstRow="1" w:lastRow="0" w:firstColumn="1" w:lastColumn="0" w:noHBand="0" w:noVBand="1"/>
      </w:tblPr>
      <w:tblGrid>
        <w:gridCol w:w="5005"/>
        <w:gridCol w:w="4803"/>
      </w:tblGrid>
      <w:tr w:rsidR="0081441F" w:rsidRPr="00B46485" w:rsidTr="00B002C3">
        <w:trPr>
          <w:cnfStyle w:val="100000000000" w:firstRow="1" w:lastRow="0" w:firstColumn="0" w:lastColumn="0" w:oddVBand="0" w:evenVBand="0" w:oddHBand="0" w:evenHBand="0" w:firstRowFirstColumn="0" w:firstRowLastColumn="0" w:lastRowFirstColumn="0" w:lastRowLastColumn="0"/>
          <w:tblCellSpacing w:w="71" w:type="dxa"/>
        </w:trPr>
        <w:tc>
          <w:tcPr>
            <w:tcW w:w="4792" w:type="dxa"/>
            <w:tcBorders>
              <w:right w:val="single" w:sz="4" w:space="0" w:color="auto"/>
            </w:tcBorders>
          </w:tcPr>
          <w:p w:rsidR="0081441F" w:rsidRPr="003A3302" w:rsidRDefault="0081441F" w:rsidP="00551812">
            <w:pPr>
              <w:rPr>
                <w:lang w:val="en-GB"/>
              </w:rPr>
            </w:pPr>
            <w:r w:rsidRPr="003A3302">
              <w:rPr>
                <w:b/>
                <w:noProof/>
                <w:lang w:eastAsia="de-DE"/>
              </w:rPr>
              <w:drawing>
                <wp:inline distT="0" distB="0" distL="0" distR="0" wp14:anchorId="73F6EAA3" wp14:editId="62946C7F">
                  <wp:extent cx="2761967" cy="1829101"/>
                  <wp:effectExtent l="0" t="0" r="635"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761967" cy="1829101"/>
                          </a:xfrm>
                          <a:prstGeom prst="rect">
                            <a:avLst/>
                          </a:prstGeom>
                          <a:noFill/>
                          <a:ln>
                            <a:noFill/>
                          </a:ln>
                        </pic:spPr>
                      </pic:pic>
                    </a:graphicData>
                  </a:graphic>
                </wp:inline>
              </w:drawing>
            </w:r>
          </w:p>
        </w:tc>
        <w:tc>
          <w:tcPr>
            <w:tcW w:w="4590" w:type="dxa"/>
          </w:tcPr>
          <w:p w:rsidR="0081441F" w:rsidRPr="003A3302" w:rsidRDefault="003E4382" w:rsidP="0081441F">
            <w:pPr>
              <w:keepNext/>
              <w:keepLines/>
              <w:spacing w:before="120" w:after="120" w:line="240" w:lineRule="exact"/>
              <w:jc w:val="both"/>
              <w:outlineLvl w:val="2"/>
              <w:rPr>
                <w:rFonts w:ascii="Verdana" w:eastAsia="Times New Roman" w:hAnsi="Verdana" w:cs="Times New Roman"/>
                <w:b/>
                <w:sz w:val="20"/>
                <w:szCs w:val="24"/>
                <w:lang w:val="en-GB"/>
              </w:rPr>
            </w:pPr>
            <w:r w:rsidRPr="003A3302">
              <w:rPr>
                <w:rFonts w:ascii="Verdana" w:eastAsia="Times New Roman" w:hAnsi="Verdana" w:cs="Times New Roman"/>
                <w:b/>
                <w:sz w:val="20"/>
                <w:szCs w:val="24"/>
                <w:lang w:val="en-GB"/>
              </w:rPr>
              <w:t>MC_120_Z_PRO</w:t>
            </w:r>
          </w:p>
          <w:p w:rsidR="0081441F" w:rsidRPr="003A3302" w:rsidRDefault="00F55A18" w:rsidP="0051731A">
            <w:pPr>
              <w:pStyle w:val="Text"/>
              <w:jc w:val="left"/>
              <w:rPr>
                <w:sz w:val="20"/>
                <w:lang w:val="en-GB"/>
              </w:rPr>
            </w:pPr>
            <w:r>
              <w:rPr>
                <w:sz w:val="20"/>
                <w:lang w:val="en-GB"/>
              </w:rPr>
              <w:t>The new mobile jaw crusher MOBICAT MC 120 Z PRO is specially designed for use in quarries.</w:t>
            </w:r>
          </w:p>
        </w:tc>
      </w:tr>
    </w:tbl>
    <w:p w:rsidR="0081441F" w:rsidRPr="003A3302" w:rsidRDefault="0081441F" w:rsidP="00D166AC">
      <w:pPr>
        <w:pStyle w:val="Text"/>
        <w:rPr>
          <w:lang w:val="en-GB"/>
        </w:rPr>
      </w:pPr>
    </w:p>
    <w:tbl>
      <w:tblPr>
        <w:tblStyle w:val="Basic"/>
        <w:tblW w:w="0" w:type="auto"/>
        <w:tblCellSpacing w:w="71" w:type="dxa"/>
        <w:tblLook w:val="04A0" w:firstRow="1" w:lastRow="0" w:firstColumn="1" w:lastColumn="0" w:noHBand="0" w:noVBand="1"/>
      </w:tblPr>
      <w:tblGrid>
        <w:gridCol w:w="5011"/>
        <w:gridCol w:w="4797"/>
      </w:tblGrid>
      <w:tr w:rsidR="0081441F" w:rsidRPr="00B46485" w:rsidTr="0055181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1441F" w:rsidRPr="003A3302" w:rsidRDefault="0081441F" w:rsidP="00551812">
            <w:pPr>
              <w:rPr>
                <w:highlight w:val="yellow"/>
                <w:lang w:val="en-GB"/>
              </w:rPr>
            </w:pPr>
            <w:r w:rsidRPr="003A3302">
              <w:rPr>
                <w:b/>
                <w:noProof/>
                <w:highlight w:val="yellow"/>
                <w:lang w:eastAsia="de-DE"/>
              </w:rPr>
              <w:drawing>
                <wp:inline distT="0" distB="0" distL="0" distR="0" wp14:anchorId="06B6E104" wp14:editId="30E304AF">
                  <wp:extent cx="2764499" cy="1844040"/>
                  <wp:effectExtent l="0" t="0" r="0" b="381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64499" cy="1844040"/>
                          </a:xfrm>
                          <a:prstGeom prst="rect">
                            <a:avLst/>
                          </a:prstGeom>
                          <a:noFill/>
                          <a:ln>
                            <a:noFill/>
                          </a:ln>
                        </pic:spPr>
                      </pic:pic>
                    </a:graphicData>
                  </a:graphic>
                </wp:inline>
              </w:drawing>
            </w:r>
          </w:p>
        </w:tc>
        <w:tc>
          <w:tcPr>
            <w:tcW w:w="4832" w:type="dxa"/>
          </w:tcPr>
          <w:p w:rsidR="0081441F" w:rsidRPr="003A3302" w:rsidRDefault="003E4382" w:rsidP="0081441F">
            <w:pPr>
              <w:keepNext/>
              <w:keepLines/>
              <w:spacing w:before="120" w:after="120" w:line="240" w:lineRule="exact"/>
              <w:jc w:val="both"/>
              <w:outlineLvl w:val="2"/>
              <w:rPr>
                <w:rFonts w:ascii="Verdana" w:eastAsia="Times New Roman" w:hAnsi="Verdana" w:cs="Times New Roman"/>
                <w:b/>
                <w:sz w:val="20"/>
                <w:szCs w:val="24"/>
                <w:lang w:val="en-GB"/>
              </w:rPr>
            </w:pPr>
            <w:r w:rsidRPr="003A3302">
              <w:rPr>
                <w:rFonts w:ascii="Verdana" w:eastAsia="Times New Roman" w:hAnsi="Verdana" w:cs="Times New Roman"/>
                <w:b/>
                <w:sz w:val="20"/>
                <w:szCs w:val="24"/>
                <w:lang w:val="en-GB"/>
              </w:rPr>
              <w:t>Brenner1</w:t>
            </w:r>
          </w:p>
          <w:p w:rsidR="0081441F" w:rsidRPr="003A3302" w:rsidRDefault="00F55A18" w:rsidP="00781529">
            <w:pPr>
              <w:pStyle w:val="Text"/>
              <w:jc w:val="left"/>
              <w:rPr>
                <w:sz w:val="20"/>
                <w:lang w:val="en-GB"/>
              </w:rPr>
            </w:pPr>
            <w:r>
              <w:rPr>
                <w:sz w:val="20"/>
                <w:lang w:val="en-GB"/>
              </w:rPr>
              <w:t>Without mechanical conversion, the Benninghoven EVO Jet burners can be operated with up to four different fuels and convince by their modular, compact design and east of maintenance.</w:t>
            </w:r>
          </w:p>
        </w:tc>
      </w:tr>
    </w:tbl>
    <w:p w:rsidR="0081441F" w:rsidRPr="003A3302" w:rsidRDefault="0081441F" w:rsidP="00D166AC">
      <w:pPr>
        <w:pStyle w:val="Text"/>
        <w:rPr>
          <w:lang w:val="en-GB"/>
        </w:rPr>
      </w:pPr>
    </w:p>
    <w:p w:rsidR="00F55A18" w:rsidRPr="000B3F72" w:rsidRDefault="00F55A18" w:rsidP="00F55A18">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F55A18" w:rsidRPr="00C423EA" w:rsidRDefault="00F55A18" w:rsidP="00F55A18">
      <w:pPr>
        <w:rPr>
          <w:sz w:val="22"/>
          <w:lang w:val="en-US"/>
        </w:rPr>
      </w:pPr>
    </w:p>
    <w:p w:rsidR="00F55A18" w:rsidRPr="00C423EA" w:rsidRDefault="00F55A18" w:rsidP="00F55A18">
      <w:pPr>
        <w:rPr>
          <w:sz w:val="22"/>
          <w:lang w:val="en-US"/>
        </w:rPr>
      </w:pPr>
    </w:p>
    <w:tbl>
      <w:tblPr>
        <w:tblStyle w:val="Basic"/>
        <w:tblW w:w="0" w:type="auto"/>
        <w:tblLook w:val="04A0" w:firstRow="1" w:lastRow="0" w:firstColumn="1" w:lastColumn="0" w:noHBand="0" w:noVBand="1"/>
      </w:tblPr>
      <w:tblGrid>
        <w:gridCol w:w="4779"/>
        <w:gridCol w:w="4745"/>
      </w:tblGrid>
      <w:tr w:rsidR="00F55A18" w:rsidTr="00844572">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F55A18" w:rsidRPr="00B23868" w:rsidRDefault="00F55A18" w:rsidP="00844572">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F55A18" w:rsidRPr="00B23868" w:rsidRDefault="00F55A18" w:rsidP="00844572">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F55A18" w:rsidRPr="00564374" w:rsidRDefault="00F55A18" w:rsidP="00844572">
            <w:pPr>
              <w:pStyle w:val="Text"/>
              <w:rPr>
                <w:lang w:val="en-US"/>
              </w:rPr>
            </w:pPr>
            <w:r w:rsidRPr="00564374">
              <w:rPr>
                <w:lang w:val="en-US"/>
              </w:rPr>
              <w:t>WIRTGEN G</w:t>
            </w:r>
            <w:r w:rsidR="00B46485">
              <w:rPr>
                <w:lang w:val="en-US"/>
              </w:rPr>
              <w:t>ROUP</w:t>
            </w:r>
          </w:p>
          <w:p w:rsidR="00F55A18" w:rsidRPr="00564374" w:rsidRDefault="00F55A18" w:rsidP="00844572">
            <w:pPr>
              <w:pStyle w:val="Text"/>
              <w:rPr>
                <w:lang w:val="en-US"/>
              </w:rPr>
            </w:pPr>
            <w:r w:rsidRPr="00564374">
              <w:rPr>
                <w:lang w:val="en-US"/>
              </w:rPr>
              <w:t>Corporate Communications</w:t>
            </w:r>
          </w:p>
          <w:p w:rsidR="00F55A18" w:rsidRPr="00564374" w:rsidRDefault="00F55A18" w:rsidP="00844572">
            <w:pPr>
              <w:pStyle w:val="Text"/>
              <w:rPr>
                <w:lang w:val="en-US"/>
              </w:rPr>
            </w:pPr>
            <w:r w:rsidRPr="00564374">
              <w:rPr>
                <w:lang w:val="en-US"/>
              </w:rPr>
              <w:t>Michaela Adams, Mario Linnemann</w:t>
            </w:r>
          </w:p>
          <w:p w:rsidR="00F55A18" w:rsidRPr="00B46485" w:rsidRDefault="00F55A18" w:rsidP="00844572">
            <w:pPr>
              <w:pStyle w:val="Text"/>
            </w:pPr>
            <w:r w:rsidRPr="00B46485">
              <w:t>Reinhard-Wirtgen-Strasse 2</w:t>
            </w:r>
          </w:p>
          <w:p w:rsidR="00F55A18" w:rsidRDefault="00F55A18" w:rsidP="00844572">
            <w:pPr>
              <w:pStyle w:val="Text"/>
            </w:pPr>
            <w:r>
              <w:t>53578 Windhagen</w:t>
            </w:r>
          </w:p>
          <w:p w:rsidR="00F55A18" w:rsidRPr="008B1AC8" w:rsidRDefault="00F55A18" w:rsidP="00844572">
            <w:pPr>
              <w:pStyle w:val="Text"/>
            </w:pPr>
            <w:r w:rsidRPr="008B1AC8">
              <w:t>Germany</w:t>
            </w:r>
          </w:p>
          <w:p w:rsidR="00F55A18" w:rsidRPr="008B1AC8" w:rsidRDefault="00F55A18" w:rsidP="00844572">
            <w:pPr>
              <w:pStyle w:val="Text"/>
            </w:pPr>
          </w:p>
          <w:p w:rsidR="00F55A18" w:rsidRPr="008B1AC8" w:rsidRDefault="00F55A18" w:rsidP="00844572">
            <w:pPr>
              <w:pStyle w:val="Text"/>
            </w:pPr>
            <w:r w:rsidRPr="008B1AC8">
              <w:t xml:space="preserve">Phone:   +49 (0) 2645 131 – </w:t>
            </w:r>
            <w:r>
              <w:t>4510</w:t>
            </w:r>
          </w:p>
          <w:p w:rsidR="00F55A18" w:rsidRPr="008B1AC8" w:rsidRDefault="00F55A18" w:rsidP="00844572">
            <w:pPr>
              <w:pStyle w:val="Text"/>
            </w:pPr>
            <w:r w:rsidRPr="008B1AC8">
              <w:t>Fax:       +49 (0) 2645 131 – 499</w:t>
            </w:r>
          </w:p>
          <w:p w:rsidR="00F55A18" w:rsidRPr="008B1AC8" w:rsidRDefault="00F55A18" w:rsidP="00844572">
            <w:pPr>
              <w:pStyle w:val="Text"/>
            </w:pPr>
            <w:r w:rsidRPr="008B1AC8">
              <w:t>E-mail:   presse@wirtgen.com</w:t>
            </w:r>
          </w:p>
          <w:p w:rsidR="00F55A18" w:rsidRPr="00D166AC" w:rsidRDefault="00F55A18" w:rsidP="00844572">
            <w:pPr>
              <w:pStyle w:val="Text"/>
            </w:pPr>
            <w:r>
              <w:t>www.wirtgen</w:t>
            </w:r>
            <w:r w:rsidR="00B46485">
              <w:t>-group</w:t>
            </w:r>
            <w:bookmarkStart w:id="0" w:name="_GoBack"/>
            <w:bookmarkEnd w:id="0"/>
            <w:r>
              <w:t>.com</w:t>
            </w:r>
          </w:p>
        </w:tc>
        <w:tc>
          <w:tcPr>
            <w:tcW w:w="4745" w:type="dxa"/>
            <w:tcBorders>
              <w:left w:val="single" w:sz="48" w:space="0" w:color="FFFFFF" w:themeColor="background1"/>
            </w:tcBorders>
          </w:tcPr>
          <w:p w:rsidR="00F55A18" w:rsidRPr="0034191A" w:rsidRDefault="00F55A18" w:rsidP="00844572">
            <w:pPr>
              <w:pStyle w:val="Text"/>
            </w:pPr>
          </w:p>
        </w:tc>
      </w:tr>
    </w:tbl>
    <w:p w:rsidR="00D166AC" w:rsidRPr="003A3302" w:rsidRDefault="00D166AC" w:rsidP="00D166AC">
      <w:pPr>
        <w:pStyle w:val="Text"/>
        <w:rPr>
          <w:lang w:val="en-GB"/>
        </w:rPr>
      </w:pPr>
    </w:p>
    <w:sectPr w:rsidR="00D166AC" w:rsidRPr="003A3302"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946" w:rsidRDefault="001C1946" w:rsidP="00E55534">
      <w:r>
        <w:separator/>
      </w:r>
    </w:p>
  </w:endnote>
  <w:endnote w:type="continuationSeparator" w:id="0">
    <w:p w:rsidR="001C1946" w:rsidRDefault="001C194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46485">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946" w:rsidRDefault="001C1946" w:rsidP="00E55534">
      <w:r>
        <w:separator/>
      </w:r>
    </w:p>
  </w:footnote>
  <w:footnote w:type="continuationSeparator" w:id="0">
    <w:p w:rsidR="001C1946" w:rsidRDefault="001C194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00.45pt;height:1500.45pt" o:bullet="t">
        <v:imagedata r:id="rId1" o:title="AZ_04a"/>
      </v:shape>
    </w:pict>
  </w:numPicBullet>
  <w:numPicBullet w:numPicBulletId="1">
    <w:pict>
      <v:shape id="_x0000_i1037"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946"/>
    <w:rsid w:val="00042106"/>
    <w:rsid w:val="0005285B"/>
    <w:rsid w:val="00060526"/>
    <w:rsid w:val="00066D09"/>
    <w:rsid w:val="0009665C"/>
    <w:rsid w:val="00103205"/>
    <w:rsid w:val="0012026F"/>
    <w:rsid w:val="00132055"/>
    <w:rsid w:val="001A5002"/>
    <w:rsid w:val="001B16BB"/>
    <w:rsid w:val="001C1946"/>
    <w:rsid w:val="001C792D"/>
    <w:rsid w:val="002230C2"/>
    <w:rsid w:val="00253A2E"/>
    <w:rsid w:val="00261118"/>
    <w:rsid w:val="0029634D"/>
    <w:rsid w:val="002E765F"/>
    <w:rsid w:val="002F108B"/>
    <w:rsid w:val="0030316D"/>
    <w:rsid w:val="00304A47"/>
    <w:rsid w:val="0034191A"/>
    <w:rsid w:val="00343CC7"/>
    <w:rsid w:val="00347157"/>
    <w:rsid w:val="00381C0E"/>
    <w:rsid w:val="00384010"/>
    <w:rsid w:val="00384A08"/>
    <w:rsid w:val="003A3302"/>
    <w:rsid w:val="003A753A"/>
    <w:rsid w:val="003E1CB6"/>
    <w:rsid w:val="003E3CF6"/>
    <w:rsid w:val="003E4382"/>
    <w:rsid w:val="003E759F"/>
    <w:rsid w:val="003E7853"/>
    <w:rsid w:val="00403373"/>
    <w:rsid w:val="00406C81"/>
    <w:rsid w:val="00412545"/>
    <w:rsid w:val="00430BB0"/>
    <w:rsid w:val="004D7648"/>
    <w:rsid w:val="004E6EF5"/>
    <w:rsid w:val="00506409"/>
    <w:rsid w:val="0051731A"/>
    <w:rsid w:val="00530E32"/>
    <w:rsid w:val="005711A3"/>
    <w:rsid w:val="00573B2B"/>
    <w:rsid w:val="005A4F04"/>
    <w:rsid w:val="005A5258"/>
    <w:rsid w:val="005B5793"/>
    <w:rsid w:val="005C285D"/>
    <w:rsid w:val="006330A2"/>
    <w:rsid w:val="00642EB6"/>
    <w:rsid w:val="006F7602"/>
    <w:rsid w:val="00712C1C"/>
    <w:rsid w:val="00722A17"/>
    <w:rsid w:val="00757B83"/>
    <w:rsid w:val="00781529"/>
    <w:rsid w:val="00791A69"/>
    <w:rsid w:val="00794830"/>
    <w:rsid w:val="00797CAA"/>
    <w:rsid w:val="007B1136"/>
    <w:rsid w:val="007C2658"/>
    <w:rsid w:val="007E20D0"/>
    <w:rsid w:val="007E7048"/>
    <w:rsid w:val="007F75D1"/>
    <w:rsid w:val="0081441F"/>
    <w:rsid w:val="00820315"/>
    <w:rsid w:val="008427F2"/>
    <w:rsid w:val="00843B45"/>
    <w:rsid w:val="00863129"/>
    <w:rsid w:val="008C2DB2"/>
    <w:rsid w:val="008D770E"/>
    <w:rsid w:val="0090337E"/>
    <w:rsid w:val="009C2378"/>
    <w:rsid w:val="009C33F2"/>
    <w:rsid w:val="009D016F"/>
    <w:rsid w:val="009E251D"/>
    <w:rsid w:val="00A171F4"/>
    <w:rsid w:val="00A24EFC"/>
    <w:rsid w:val="00A977CE"/>
    <w:rsid w:val="00AD131F"/>
    <w:rsid w:val="00AE6632"/>
    <w:rsid w:val="00AF3B3A"/>
    <w:rsid w:val="00AF6569"/>
    <w:rsid w:val="00B002C3"/>
    <w:rsid w:val="00B06265"/>
    <w:rsid w:val="00B20C3F"/>
    <w:rsid w:val="00B46485"/>
    <w:rsid w:val="00B72F91"/>
    <w:rsid w:val="00B90F78"/>
    <w:rsid w:val="00BB31B8"/>
    <w:rsid w:val="00BD1058"/>
    <w:rsid w:val="00BF56B2"/>
    <w:rsid w:val="00C457C3"/>
    <w:rsid w:val="00C644CA"/>
    <w:rsid w:val="00C73005"/>
    <w:rsid w:val="00CF36C9"/>
    <w:rsid w:val="00CF7E3B"/>
    <w:rsid w:val="00D07738"/>
    <w:rsid w:val="00D166AC"/>
    <w:rsid w:val="00D57020"/>
    <w:rsid w:val="00DB4BB0"/>
    <w:rsid w:val="00DD551E"/>
    <w:rsid w:val="00DE2B65"/>
    <w:rsid w:val="00E14608"/>
    <w:rsid w:val="00E21E67"/>
    <w:rsid w:val="00E30EBF"/>
    <w:rsid w:val="00E52D70"/>
    <w:rsid w:val="00E55534"/>
    <w:rsid w:val="00E914D1"/>
    <w:rsid w:val="00EB387B"/>
    <w:rsid w:val="00EC2316"/>
    <w:rsid w:val="00F0208D"/>
    <w:rsid w:val="00F20920"/>
    <w:rsid w:val="00F40CD7"/>
    <w:rsid w:val="00F54160"/>
    <w:rsid w:val="00F55A18"/>
    <w:rsid w:val="00F56318"/>
    <w:rsid w:val="00F622E6"/>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81441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81441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645503">
      <w:bodyDiv w:val="1"/>
      <w:marLeft w:val="0"/>
      <w:marRight w:val="0"/>
      <w:marTop w:val="0"/>
      <w:marBottom w:val="0"/>
      <w:divBdr>
        <w:top w:val="none" w:sz="0" w:space="0" w:color="auto"/>
        <w:left w:val="none" w:sz="0" w:space="0" w:color="auto"/>
        <w:bottom w:val="none" w:sz="0" w:space="0" w:color="auto"/>
        <w:right w:val="none" w:sz="0" w:space="0" w:color="auto"/>
      </w:divBdr>
    </w:div>
    <w:div w:id="415904174">
      <w:bodyDiv w:val="1"/>
      <w:marLeft w:val="0"/>
      <w:marRight w:val="0"/>
      <w:marTop w:val="0"/>
      <w:marBottom w:val="0"/>
      <w:divBdr>
        <w:top w:val="none" w:sz="0" w:space="0" w:color="auto"/>
        <w:left w:val="none" w:sz="0" w:space="0" w:color="auto"/>
        <w:bottom w:val="none" w:sz="0" w:space="0" w:color="auto"/>
        <w:right w:val="none" w:sz="0" w:space="0" w:color="auto"/>
      </w:divBdr>
    </w:div>
    <w:div w:id="1095515932">
      <w:bodyDiv w:val="1"/>
      <w:marLeft w:val="0"/>
      <w:marRight w:val="0"/>
      <w:marTop w:val="0"/>
      <w:marBottom w:val="0"/>
      <w:divBdr>
        <w:top w:val="none" w:sz="0" w:space="0" w:color="auto"/>
        <w:left w:val="none" w:sz="0" w:space="0" w:color="auto"/>
        <w:bottom w:val="none" w:sz="0" w:space="0" w:color="auto"/>
        <w:right w:val="none" w:sz="0" w:space="0" w:color="auto"/>
      </w:divBdr>
    </w:div>
    <w:div w:id="1228414073">
      <w:bodyDiv w:val="1"/>
      <w:marLeft w:val="0"/>
      <w:marRight w:val="0"/>
      <w:marTop w:val="0"/>
      <w:marBottom w:val="0"/>
      <w:divBdr>
        <w:top w:val="none" w:sz="0" w:space="0" w:color="auto"/>
        <w:left w:val="none" w:sz="0" w:space="0" w:color="auto"/>
        <w:bottom w:val="none" w:sz="0" w:space="0" w:color="auto"/>
        <w:right w:val="none" w:sz="0" w:space="0" w:color="auto"/>
      </w:divBdr>
    </w:div>
    <w:div w:id="1501577832">
      <w:bodyDiv w:val="1"/>
      <w:marLeft w:val="0"/>
      <w:marRight w:val="0"/>
      <w:marTop w:val="0"/>
      <w:marBottom w:val="0"/>
      <w:divBdr>
        <w:top w:val="none" w:sz="0" w:space="0" w:color="auto"/>
        <w:left w:val="none" w:sz="0" w:space="0" w:color="auto"/>
        <w:bottom w:val="none" w:sz="0" w:space="0" w:color="auto"/>
        <w:right w:val="none" w:sz="0" w:space="0" w:color="auto"/>
      </w:divBdr>
    </w:div>
    <w:div w:id="165618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02_Wirtgen%20Group\2016\2016-05%20-%20Hillhead%202016\WIRTGEN%20GROUP%20at%20Hillhead%202016_d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C4E8A-E789-4E44-BA4B-4FD942BAD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WIRTGEN GROUP at Hillhead 2016_de</Template>
  <TotalTime>0</TotalTime>
  <Pages>4</Pages>
  <Words>717</Words>
  <Characters>4520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Steffens Kirsten</cp:lastModifiedBy>
  <cp:revision>6</cp:revision>
  <dcterms:created xsi:type="dcterms:W3CDTF">2018-03-06T10:36:00Z</dcterms:created>
  <dcterms:modified xsi:type="dcterms:W3CDTF">2018-03-16T07:12:00Z</dcterms:modified>
</cp:coreProperties>
</file>